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50" w:rsidRPr="00A73150" w:rsidRDefault="00A73150" w:rsidP="00A73150">
      <w:pPr>
        <w:shd w:val="clear" w:color="auto" w:fill="FFFFFF"/>
        <w:spacing w:before="84" w:after="0" w:line="636" w:lineRule="atLeast"/>
        <w:outlineLvl w:val="0"/>
        <w:rPr>
          <w:rFonts w:ascii="Georgia" w:eastAsia="Times New Roman" w:hAnsi="Georgia" w:cs="Times New Roman"/>
          <w:color w:val="222222"/>
          <w:kern w:val="36"/>
          <w:sz w:val="60"/>
          <w:szCs w:val="60"/>
          <w:lang w:eastAsia="es-ES"/>
        </w:rPr>
      </w:pPr>
      <w:r w:rsidRPr="00A73150">
        <w:rPr>
          <w:rFonts w:ascii="Georgia" w:eastAsia="Times New Roman" w:hAnsi="Georgia" w:cs="Times New Roman"/>
          <w:color w:val="222222"/>
          <w:kern w:val="36"/>
          <w:sz w:val="60"/>
          <w:szCs w:val="60"/>
          <w:lang w:eastAsia="es-ES"/>
        </w:rPr>
        <w:t>Panel resonador TR-R9</w:t>
      </w:r>
    </w:p>
    <w:p w:rsidR="00A73150" w:rsidRPr="00A73150" w:rsidRDefault="00A73150" w:rsidP="00A73150">
      <w:pPr>
        <w:shd w:val="clear" w:color="auto" w:fill="FFFFFF"/>
        <w:spacing w:before="100" w:beforeAutospacing="1" w:after="100" w:afterAutospacing="1" w:line="301" w:lineRule="atLeast"/>
        <w:rPr>
          <w:rFonts w:ascii="Times New Roman" w:eastAsia="Times New Roman" w:hAnsi="Times New Roman" w:cs="Times New Roman"/>
          <w:color w:val="444444"/>
          <w:sz w:val="29"/>
          <w:szCs w:val="29"/>
          <w:lang w:eastAsia="es-ES"/>
        </w:rPr>
      </w:pPr>
      <w:r w:rsidRPr="00A73150">
        <w:rPr>
          <w:rFonts w:ascii="Times New Roman" w:eastAsia="Times New Roman" w:hAnsi="Times New Roman" w:cs="Times New Roman"/>
          <w:color w:val="444444"/>
          <w:sz w:val="29"/>
          <w:szCs w:val="29"/>
          <w:lang w:eastAsia="es-ES"/>
        </w:rPr>
        <w:t>Panel resonador TR-R9</w:t>
      </w:r>
    </w:p>
    <w:p w:rsidR="00A73150" w:rsidRPr="00A73150" w:rsidRDefault="00A73150" w:rsidP="00A73150">
      <w:pPr>
        <w:shd w:val="clear" w:color="auto" w:fill="FFFFFF"/>
        <w:spacing w:before="100" w:beforeAutospacing="1" w:after="100" w:afterAutospacing="1" w:line="301" w:lineRule="atLeast"/>
        <w:rPr>
          <w:rFonts w:ascii="Times New Roman" w:eastAsia="Times New Roman" w:hAnsi="Times New Roman" w:cs="Times New Roman"/>
          <w:color w:val="444444"/>
          <w:sz w:val="29"/>
          <w:szCs w:val="29"/>
          <w:lang w:eastAsia="es-ES"/>
        </w:rPr>
      </w:pPr>
      <w:r>
        <w:rPr>
          <w:rFonts w:ascii="Times New Roman" w:eastAsia="Times New Roman" w:hAnsi="Times New Roman" w:cs="Times New Roman"/>
          <w:noProof/>
          <w:color w:val="CC0000"/>
          <w:sz w:val="29"/>
          <w:szCs w:val="29"/>
          <w:lang w:eastAsia="es-ES"/>
        </w:rPr>
        <w:drawing>
          <wp:inline distT="0" distB="0" distL="0" distR="0">
            <wp:extent cx="5007935" cy="2489489"/>
            <wp:effectExtent l="19050" t="0" r="2215" b="0"/>
            <wp:docPr id="1" name="Imagen 1" descr="http://xn--acstica-71a.net/wp-content/uploads/2010/06/49.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acstica-71a.net/wp-content/uploads/2010/06/49.png">
                      <a:hlinkClick r:id="rId4"/>
                    </pic:cNvPr>
                    <pic:cNvPicPr>
                      <a:picLocks noChangeAspect="1" noChangeArrowheads="1"/>
                    </pic:cNvPicPr>
                  </pic:nvPicPr>
                  <pic:blipFill>
                    <a:blip r:embed="rId5" cstate="print"/>
                    <a:srcRect/>
                    <a:stretch>
                      <a:fillRect/>
                    </a:stretch>
                  </pic:blipFill>
                  <pic:spPr bwMode="auto">
                    <a:xfrm>
                      <a:off x="0" y="0"/>
                      <a:ext cx="5011108" cy="2491066"/>
                    </a:xfrm>
                    <a:prstGeom prst="rect">
                      <a:avLst/>
                    </a:prstGeom>
                    <a:noFill/>
                    <a:ln w="9525">
                      <a:noFill/>
                      <a:miter lim="800000"/>
                      <a:headEnd/>
                      <a:tailEnd/>
                    </a:ln>
                  </pic:spPr>
                </pic:pic>
              </a:graphicData>
            </a:graphic>
          </wp:inline>
        </w:drawing>
      </w:r>
    </w:p>
    <w:p w:rsidR="00A73150" w:rsidRPr="00A73150" w:rsidRDefault="00A73150" w:rsidP="00A73150">
      <w:pPr>
        <w:shd w:val="clear" w:color="auto" w:fill="FFFFFF"/>
        <w:spacing w:before="100" w:beforeAutospacing="1" w:after="100" w:afterAutospacing="1" w:line="301" w:lineRule="atLeast"/>
        <w:rPr>
          <w:rFonts w:ascii="Times New Roman" w:eastAsia="Times New Roman" w:hAnsi="Times New Roman" w:cs="Times New Roman"/>
          <w:color w:val="444444"/>
          <w:sz w:val="29"/>
          <w:szCs w:val="29"/>
          <w:lang w:eastAsia="es-ES"/>
        </w:rPr>
      </w:pPr>
      <w:r w:rsidRPr="00A73150">
        <w:rPr>
          <w:rFonts w:ascii="Times New Roman" w:eastAsia="Times New Roman" w:hAnsi="Times New Roman" w:cs="Times New Roman"/>
          <w:color w:val="444444"/>
          <w:sz w:val="29"/>
          <w:szCs w:val="29"/>
          <w:lang w:eastAsia="es-ES"/>
        </w:rPr>
        <w:t xml:space="preserve">Los resonadores de Acústica Integral son elementos </w:t>
      </w:r>
      <w:proofErr w:type="spellStart"/>
      <w:r w:rsidRPr="00A73150">
        <w:rPr>
          <w:rFonts w:ascii="Times New Roman" w:eastAsia="Times New Roman" w:hAnsi="Times New Roman" w:cs="Times New Roman"/>
          <w:color w:val="444444"/>
          <w:sz w:val="29"/>
          <w:szCs w:val="29"/>
          <w:lang w:eastAsia="es-ES"/>
        </w:rPr>
        <w:t>autoportantes</w:t>
      </w:r>
      <w:proofErr w:type="spellEnd"/>
      <w:r w:rsidRPr="00A73150">
        <w:rPr>
          <w:rFonts w:ascii="Times New Roman" w:eastAsia="Times New Roman" w:hAnsi="Times New Roman" w:cs="Times New Roman"/>
          <w:color w:val="444444"/>
          <w:sz w:val="29"/>
          <w:szCs w:val="29"/>
          <w:lang w:eastAsia="es-ES"/>
        </w:rPr>
        <w:t xml:space="preserve"> para </w:t>
      </w:r>
      <w:proofErr w:type="gramStart"/>
      <w:r w:rsidRPr="00A73150">
        <w:rPr>
          <w:rFonts w:ascii="Times New Roman" w:eastAsia="Times New Roman" w:hAnsi="Times New Roman" w:cs="Times New Roman"/>
          <w:color w:val="444444"/>
          <w:sz w:val="29"/>
          <w:szCs w:val="29"/>
          <w:lang w:eastAsia="es-ES"/>
        </w:rPr>
        <w:t>instalación</w:t>
      </w:r>
      <w:proofErr w:type="gramEnd"/>
      <w:r w:rsidRPr="00A73150">
        <w:rPr>
          <w:rFonts w:ascii="Times New Roman" w:eastAsia="Times New Roman" w:hAnsi="Times New Roman" w:cs="Times New Roman"/>
          <w:color w:val="444444"/>
          <w:sz w:val="29"/>
          <w:szCs w:val="29"/>
          <w:lang w:eastAsia="es-ES"/>
        </w:rPr>
        <w:t xml:space="preserve"> en todo tipo de salas.</w:t>
      </w:r>
      <w:r w:rsidRPr="00A73150">
        <w:rPr>
          <w:rFonts w:ascii="Times New Roman" w:eastAsia="Times New Roman" w:hAnsi="Times New Roman" w:cs="Times New Roman"/>
          <w:color w:val="444444"/>
          <w:sz w:val="29"/>
          <w:szCs w:val="29"/>
          <w:lang w:eastAsia="es-ES"/>
        </w:rPr>
        <w:br/>
        <w:t>Su misión es la de eliminar las reflexiones indeseables que se producen cuando el sonido incide directamente sobre las superficies de la sala, sin disminuir el tiempo de reverberación.</w:t>
      </w:r>
    </w:p>
    <w:p w:rsidR="00A73150" w:rsidRPr="00A73150" w:rsidRDefault="00A73150" w:rsidP="00A73150">
      <w:pPr>
        <w:shd w:val="clear" w:color="auto" w:fill="FFFFFF"/>
        <w:spacing w:before="100" w:beforeAutospacing="1" w:after="100" w:afterAutospacing="1" w:line="301" w:lineRule="atLeast"/>
        <w:rPr>
          <w:rFonts w:ascii="Times New Roman" w:eastAsia="Times New Roman" w:hAnsi="Times New Roman" w:cs="Times New Roman"/>
          <w:color w:val="444444"/>
          <w:sz w:val="29"/>
          <w:szCs w:val="29"/>
          <w:lang w:eastAsia="es-ES"/>
        </w:rPr>
      </w:pPr>
      <w:r w:rsidRPr="00A73150">
        <w:rPr>
          <w:rFonts w:ascii="Times New Roman" w:eastAsia="Times New Roman" w:hAnsi="Times New Roman" w:cs="Times New Roman"/>
          <w:color w:val="444444"/>
          <w:sz w:val="29"/>
          <w:szCs w:val="29"/>
          <w:lang w:eastAsia="es-ES"/>
        </w:rPr>
        <w:t>Modo de funcionamiento:</w:t>
      </w:r>
      <w:r w:rsidRPr="00A73150">
        <w:rPr>
          <w:rFonts w:ascii="Times New Roman" w:eastAsia="Times New Roman" w:hAnsi="Times New Roman" w:cs="Times New Roman"/>
          <w:color w:val="444444"/>
          <w:sz w:val="29"/>
          <w:szCs w:val="29"/>
          <w:lang w:eastAsia="es-ES"/>
        </w:rPr>
        <w:br/>
        <w:t xml:space="preserve">El sonido reflejado se vuelve difuso aportando una sensación sonora </w:t>
      </w:r>
      <w:proofErr w:type="gramStart"/>
      <w:r w:rsidRPr="00A73150">
        <w:rPr>
          <w:rFonts w:ascii="Times New Roman" w:eastAsia="Times New Roman" w:hAnsi="Times New Roman" w:cs="Times New Roman"/>
          <w:color w:val="444444"/>
          <w:sz w:val="29"/>
          <w:szCs w:val="29"/>
          <w:lang w:eastAsia="es-ES"/>
        </w:rPr>
        <w:t>tridimensional</w:t>
      </w:r>
      <w:proofErr w:type="gramEnd"/>
      <w:r w:rsidRPr="00A73150">
        <w:rPr>
          <w:rFonts w:ascii="Times New Roman" w:eastAsia="Times New Roman" w:hAnsi="Times New Roman" w:cs="Times New Roman"/>
          <w:color w:val="444444"/>
          <w:sz w:val="29"/>
          <w:szCs w:val="29"/>
          <w:lang w:eastAsia="es-ES"/>
        </w:rPr>
        <w:t xml:space="preserve"> y creando así una acústica más real y agradable. Los elementos difusores trabajan en un margen amplio de frecuencias aportando en algunos de ellos, absorción adicional en medias frecuencias para los modelos TR-QA, en altas frecuencias para los modelos TR-A y únicamente trabajando como resonador puro de bajas frecuencias los modelos TR-R9. El modelo TR-Q trabaja solo como difusor puro. Cada modelo se presenta con dos profundidades estándar, consiguiendo así cubrir al máximo el espectro de frecuencias característico de las salas de audición. Especialmente adecuados en salas de no excesivamente voluminosas donde el punto de escucha se sitúa cerca de una pared o cualquier otra superficie reflectante.</w:t>
      </w:r>
    </w:p>
    <w:p w:rsidR="00A73150" w:rsidRPr="00A73150" w:rsidRDefault="00A73150" w:rsidP="00A73150">
      <w:pPr>
        <w:shd w:val="clear" w:color="auto" w:fill="FFFFFF"/>
        <w:spacing w:before="100" w:beforeAutospacing="1" w:after="100" w:afterAutospacing="1" w:line="301" w:lineRule="atLeast"/>
        <w:rPr>
          <w:rFonts w:ascii="Times New Roman" w:eastAsia="Times New Roman" w:hAnsi="Times New Roman" w:cs="Times New Roman"/>
          <w:color w:val="444444"/>
          <w:sz w:val="29"/>
          <w:szCs w:val="29"/>
          <w:lang w:eastAsia="es-ES"/>
        </w:rPr>
      </w:pPr>
      <w:r w:rsidRPr="00A73150">
        <w:rPr>
          <w:rFonts w:ascii="Times New Roman" w:eastAsia="Times New Roman" w:hAnsi="Times New Roman" w:cs="Times New Roman"/>
          <w:color w:val="444444"/>
          <w:sz w:val="29"/>
          <w:szCs w:val="29"/>
          <w:lang w:eastAsia="es-ES"/>
        </w:rPr>
        <w:t>Material:</w:t>
      </w:r>
      <w:r w:rsidRPr="00A73150">
        <w:rPr>
          <w:rFonts w:ascii="Times New Roman" w:eastAsia="Times New Roman" w:hAnsi="Times New Roman" w:cs="Times New Roman"/>
          <w:color w:val="444444"/>
          <w:sz w:val="29"/>
          <w:szCs w:val="29"/>
          <w:lang w:eastAsia="es-ES"/>
        </w:rPr>
        <w:br/>
        <w:t>Madera DM acabado en barniz natural.</w:t>
      </w:r>
    </w:p>
    <w:p w:rsidR="00514A28" w:rsidRDefault="00514A28"/>
    <w:sectPr w:rsidR="00514A28" w:rsidSect="00514A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73150"/>
    <w:rsid w:val="00514A28"/>
    <w:rsid w:val="00A731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28"/>
  </w:style>
  <w:style w:type="paragraph" w:styleId="Ttulo1">
    <w:name w:val="heading 1"/>
    <w:basedOn w:val="Normal"/>
    <w:link w:val="Ttulo1Car"/>
    <w:uiPriority w:val="9"/>
    <w:qFormat/>
    <w:rsid w:val="00A73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315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731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73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050171">
      <w:bodyDiv w:val="1"/>
      <w:marLeft w:val="0"/>
      <w:marRight w:val="0"/>
      <w:marTop w:val="0"/>
      <w:marBottom w:val="0"/>
      <w:divBdr>
        <w:top w:val="none" w:sz="0" w:space="0" w:color="auto"/>
        <w:left w:val="none" w:sz="0" w:space="0" w:color="auto"/>
        <w:bottom w:val="none" w:sz="0" w:space="0" w:color="auto"/>
        <w:right w:val="none" w:sz="0" w:space="0" w:color="auto"/>
      </w:divBdr>
      <w:divsChild>
        <w:div w:id="209088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ac&#250;stica.net/wp-content/uploads/2010/06/49.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2014-05-27T21:47:00Z</dcterms:created>
  <dcterms:modified xsi:type="dcterms:W3CDTF">2014-05-27T21:48:00Z</dcterms:modified>
</cp:coreProperties>
</file>